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Обычный"/>
        <w:spacing w:line="260" w:lineRule="auto"/>
        <w:ind w:left="2880" w:firstLine="0"/>
        <w:jc w:val="right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УТВЕРЖДЕНО</w:t>
      </w:r>
    </w:p>
    <w:p>
      <w:pPr>
        <w:pStyle w:val="Обычный"/>
        <w:spacing w:line="260" w:lineRule="auto"/>
        <w:ind w:firstLine="740"/>
        <w:jc w:val="right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>Решением Президиума Тульской</w:t>
      </w:r>
    </w:p>
    <w:p>
      <w:pPr>
        <w:pStyle w:val="Обычный"/>
        <w:spacing w:line="260" w:lineRule="auto"/>
        <w:ind w:firstLine="740"/>
        <w:jc w:val="right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                                                                                            Региональной федерацией танцевального спорта </w:t>
      </w:r>
    </w:p>
    <w:p>
      <w:pPr>
        <w:pStyle w:val="Обычный"/>
        <w:spacing w:line="260" w:lineRule="auto"/>
        <w:ind w:firstLine="740"/>
        <w:jc w:val="center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                                                                                                                                15 </w:t>
      </w:r>
      <w:r>
        <w:rPr>
          <w:b w:val="1"/>
          <w:bCs w:val="1"/>
          <w:sz w:val="22"/>
          <w:szCs w:val="22"/>
          <w:rtl w:val="0"/>
          <w:lang w:val="ru-RU"/>
        </w:rPr>
        <w:t xml:space="preserve">декабря </w:t>
      </w:r>
      <w:r>
        <w:rPr>
          <w:b w:val="1"/>
          <w:bCs w:val="1"/>
          <w:sz w:val="22"/>
          <w:szCs w:val="22"/>
          <w:rtl w:val="0"/>
          <w:lang w:val="ru-RU"/>
        </w:rPr>
        <w:t xml:space="preserve">2015 </w:t>
      </w:r>
      <w:r>
        <w:rPr>
          <w:b w:val="1"/>
          <w:bCs w:val="1"/>
          <w:sz w:val="22"/>
          <w:szCs w:val="22"/>
          <w:rtl w:val="0"/>
          <w:lang w:val="ru-RU"/>
        </w:rPr>
        <w:t xml:space="preserve">года                                                                                                                                                                      </w:t>
      </w:r>
    </w:p>
    <w:p>
      <w:pPr>
        <w:pStyle w:val="Обычный"/>
        <w:spacing w:line="260" w:lineRule="auto"/>
        <w:ind w:firstLine="740"/>
        <w:jc w:val="right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                                                                   </w:t>
        <w:tab/>
      </w:r>
    </w:p>
    <w:p>
      <w:pPr>
        <w:pStyle w:val="Обычный"/>
        <w:ind w:left="567" w:firstLine="567"/>
        <w:jc w:val="center"/>
        <w:rPr>
          <w:b w:val="1"/>
          <w:bCs w:val="1"/>
          <w:color w:val="006600"/>
          <w:sz w:val="22"/>
          <w:szCs w:val="22"/>
          <w:u w:color="006600"/>
          <w:lang w:val="ru-RU"/>
        </w:rPr>
      </w:pPr>
    </w:p>
    <w:p>
      <w:pPr>
        <w:pStyle w:val="Обычный"/>
        <w:ind w:left="567" w:firstLine="567"/>
        <w:jc w:val="center"/>
        <w:rPr>
          <w:b w:val="1"/>
          <w:bCs w:val="1"/>
          <w:sz w:val="22"/>
          <w:szCs w:val="22"/>
          <w:lang w:val="ru-RU"/>
        </w:rPr>
      </w:pPr>
    </w:p>
    <w:p>
      <w:pPr>
        <w:pStyle w:val="Обычный"/>
        <w:ind w:left="567" w:firstLine="567"/>
        <w:jc w:val="center"/>
        <w:rPr>
          <w:b w:val="1"/>
          <w:bCs w:val="1"/>
          <w:sz w:val="22"/>
          <w:szCs w:val="22"/>
          <w:lang w:val="ru-RU"/>
        </w:rPr>
      </w:pPr>
    </w:p>
    <w:p>
      <w:pPr>
        <w:pStyle w:val="Обычный"/>
        <w:ind w:left="567" w:firstLine="567"/>
        <w:jc w:val="center"/>
        <w:rPr>
          <w:b w:val="1"/>
          <w:bCs w:val="1"/>
          <w:sz w:val="22"/>
          <w:szCs w:val="22"/>
          <w:lang w:val="ru-RU"/>
        </w:rPr>
      </w:pPr>
    </w:p>
    <w:p>
      <w:pPr>
        <w:pStyle w:val="Обычный"/>
        <w:rPr>
          <w:lang w:val="ru-RU"/>
        </w:rPr>
      </w:pPr>
    </w:p>
    <w:p>
      <w:pPr>
        <w:pStyle w:val="Обычный"/>
        <w:ind w:left="567" w:firstLine="567"/>
        <w:jc w:val="center"/>
        <w:rPr>
          <w:lang w:val="ru-RU"/>
        </w:rPr>
      </w:pP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72"/>
          <w:szCs w:val="72"/>
          <w:lang w:val="ru-RU"/>
        </w:rPr>
      </w:pP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72"/>
          <w:szCs w:val="72"/>
          <w:lang w:val="ru-RU"/>
        </w:rPr>
      </w:pPr>
    </w:p>
    <w:p>
      <w:pPr>
        <w:pStyle w:val="Обычный"/>
        <w:jc w:val="center"/>
        <w:rPr>
          <w:lang w:val="ru-RU"/>
        </w:rPr>
      </w:pPr>
    </w:p>
    <w:p>
      <w:pPr>
        <w:pStyle w:val="Обычный"/>
        <w:jc w:val="center"/>
        <w:rPr>
          <w:lang w:val="ru-RU"/>
        </w:rPr>
      </w:pPr>
    </w:p>
    <w:p>
      <w:pPr>
        <w:pStyle w:val="Обычный"/>
        <w:jc w:val="center"/>
        <w:rPr>
          <w:lang w:val="ru-RU"/>
        </w:rPr>
      </w:pP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72"/>
          <w:szCs w:val="72"/>
          <w:lang w:val="ru-RU"/>
        </w:rPr>
      </w:pPr>
      <w:r>
        <w:rPr>
          <w:rFonts w:ascii="Arial" w:hAnsi="Arial" w:hint="default"/>
          <w:b w:val="1"/>
          <w:bCs w:val="1"/>
          <w:sz w:val="72"/>
          <w:szCs w:val="72"/>
          <w:rtl w:val="0"/>
          <w:lang w:val="ru-RU"/>
        </w:rPr>
        <w:t>ПОЛОЖЕНИЕ</w:t>
      </w:r>
    </w:p>
    <w:p>
      <w:pPr>
        <w:pStyle w:val="Обычный"/>
        <w:keepNext w:val="1"/>
        <w:spacing w:after="240"/>
        <w:jc w:val="center"/>
        <w:rPr>
          <w:rFonts w:ascii="Arial" w:cs="Arial" w:hAnsi="Arial" w:eastAsia="Arial"/>
          <w:b w:val="1"/>
          <w:bCs w:val="1"/>
          <w:sz w:val="72"/>
          <w:szCs w:val="72"/>
          <w:lang w:val="ru-RU"/>
        </w:rPr>
      </w:pPr>
      <w:r>
        <w:rPr>
          <w:rFonts w:ascii="Arial" w:hAnsi="Arial"/>
          <w:b w:val="1"/>
          <w:bCs w:val="1"/>
          <w:sz w:val="56"/>
          <w:szCs w:val="56"/>
          <w:rtl w:val="0"/>
          <w:lang w:val="ru-RU"/>
        </w:rPr>
        <w:t xml:space="preserve"> </w:t>
      </w:r>
      <w:r>
        <w:rPr>
          <w:rFonts w:ascii="Arial" w:hAnsi="Arial" w:hint="default"/>
          <w:b w:val="1"/>
          <w:bCs w:val="1"/>
          <w:sz w:val="72"/>
          <w:szCs w:val="72"/>
          <w:rtl w:val="0"/>
          <w:lang w:val="ru-RU"/>
        </w:rPr>
        <w:t>О СУДЕЙСКОМ КОМИТЕТЕ</w:t>
      </w:r>
    </w:p>
    <w:p>
      <w:pPr>
        <w:pStyle w:val="Обычный"/>
        <w:keepNext w:val="1"/>
        <w:spacing w:after="240"/>
        <w:jc w:val="center"/>
        <w:rPr>
          <w:b w:val="1"/>
          <w:bCs w:val="1"/>
          <w:sz w:val="44"/>
          <w:szCs w:val="44"/>
          <w:lang w:val="ru-RU"/>
        </w:rPr>
      </w:pPr>
      <w:r>
        <w:rPr>
          <w:rFonts w:ascii="Arial" w:hAnsi="Arial" w:hint="default"/>
          <w:b w:val="1"/>
          <w:bCs w:val="1"/>
          <w:sz w:val="72"/>
          <w:szCs w:val="72"/>
          <w:rtl w:val="0"/>
          <w:lang w:val="ru-RU"/>
        </w:rPr>
        <w:t>ТРФТС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sz w:val="44"/>
          <w:szCs w:val="44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sz w:val="40"/>
          <w:szCs w:val="40"/>
          <w:lang w:val="ru-RU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ru-RU"/>
        </w:rPr>
        <w:t xml:space="preserve">                          </w:t>
      </w: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sz w:val="40"/>
          <w:szCs w:val="40"/>
          <w:lang w:val="ru-RU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ru-RU"/>
        </w:rPr>
        <w:t xml:space="preserve">                          </w:t>
      </w:r>
      <w:r>
        <w:rPr>
          <w:rFonts w:ascii="Arial" w:hAnsi="Arial"/>
          <w:b w:val="1"/>
          <w:bCs w:val="1"/>
          <w:sz w:val="40"/>
          <w:szCs w:val="40"/>
          <w:rtl w:val="0"/>
          <w:lang w:val="ru-RU"/>
        </w:rPr>
        <w:t xml:space="preserve">2015 </w:t>
      </w:r>
      <w:r>
        <w:rPr>
          <w:rFonts w:ascii="Arial" w:hAnsi="Arial" w:hint="default"/>
          <w:b w:val="1"/>
          <w:bCs w:val="1"/>
          <w:sz w:val="40"/>
          <w:szCs w:val="40"/>
          <w:rtl w:val="0"/>
          <w:lang w:val="ru-RU"/>
        </w:rPr>
        <w:t>год</w:t>
      </w: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sz w:val="40"/>
          <w:szCs w:val="40"/>
          <w:lang w:val="ru-RU"/>
        </w:rPr>
      </w:pPr>
    </w:p>
    <w:p>
      <w:pPr>
        <w:pStyle w:val="Обычный"/>
        <w:ind w:left="567" w:firstLine="567"/>
        <w:rPr>
          <w:rFonts w:ascii="Arial" w:cs="Arial" w:hAnsi="Arial" w:eastAsia="Arial"/>
          <w:b w:val="1"/>
          <w:bCs w:val="1"/>
          <w:sz w:val="40"/>
          <w:szCs w:val="40"/>
          <w:lang w:val="ru-RU"/>
        </w:rPr>
      </w:pPr>
      <w:r>
        <w:rPr>
          <w:rFonts w:ascii="Arial" w:hAnsi="Arial"/>
          <w:b w:val="1"/>
          <w:bCs w:val="1"/>
          <w:sz w:val="40"/>
          <w:szCs w:val="40"/>
          <w:rtl w:val="0"/>
          <w:lang w:val="ru-RU"/>
        </w:rPr>
        <w:t xml:space="preserve">              </w:t>
      </w:r>
      <w:r>
        <w:rPr>
          <w:rFonts w:ascii="Arial" w:hAnsi="Arial"/>
          <w:b w:val="1"/>
          <w:bCs w:val="1"/>
          <w:sz w:val="40"/>
          <w:szCs w:val="40"/>
          <w:rtl w:val="0"/>
          <w:lang w:val="ru-RU"/>
        </w:rPr>
        <w:t xml:space="preserve">     </w:t>
      </w:r>
    </w:p>
    <w:p>
      <w:pPr>
        <w:pStyle w:val="Обычный"/>
        <w:jc w:val="center"/>
        <w:rPr>
          <w:rFonts w:ascii="Arial" w:cs="Arial" w:hAnsi="Arial" w:eastAsia="Arial"/>
          <w:b w:val="1"/>
          <w:bCs w:val="1"/>
          <w:sz w:val="40"/>
          <w:szCs w:val="40"/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ПОЛОЖЕНИЕ О СУДЕЙСКОМ КОМИТЕТЕ </w:t>
      </w: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>ТУЛЬСКОЙ РЕГИОНАЛЬНОЙ</w:t>
      </w:r>
    </w:p>
    <w:p>
      <w:pPr>
        <w:pStyle w:val="Обычный"/>
        <w:jc w:val="center"/>
        <w:rPr>
          <w:sz w:val="28"/>
          <w:szCs w:val="28"/>
          <w:lang w:val="ru-RU"/>
        </w:rPr>
      </w:pPr>
      <w:r>
        <w:rPr>
          <w:b w:val="1"/>
          <w:bCs w:val="1"/>
          <w:rtl w:val="0"/>
          <w:lang w:val="ru-RU"/>
        </w:rPr>
        <w:t>ФЕДЕРАЦИИ ТАНЦЕВАЛЬНОГО СПОРТА</w:t>
      </w:r>
    </w:p>
    <w:p>
      <w:pPr>
        <w:pStyle w:val="Обычный"/>
        <w:spacing w:line="260" w:lineRule="auto"/>
        <w:ind w:firstLine="740"/>
        <w:jc w:val="both"/>
        <w:rPr>
          <w:b w:val="1"/>
          <w:bCs w:val="1"/>
          <w:sz w:val="22"/>
          <w:szCs w:val="22"/>
          <w:lang w:val="ru-RU"/>
        </w:rPr>
      </w:pPr>
    </w:p>
    <w:p>
      <w:pPr>
        <w:pStyle w:val="Обычный"/>
        <w:spacing w:line="260" w:lineRule="auto"/>
        <w:ind w:firstLine="740"/>
        <w:jc w:val="both"/>
        <w:rPr>
          <w:b w:val="1"/>
          <w:bCs w:val="1"/>
          <w:sz w:val="22"/>
          <w:szCs w:val="22"/>
          <w:lang w:val="ru-RU"/>
        </w:rPr>
      </w:pPr>
      <w:r>
        <w:rPr>
          <w:b w:val="1"/>
          <w:bCs w:val="1"/>
          <w:sz w:val="22"/>
          <w:szCs w:val="22"/>
          <w:rtl w:val="0"/>
          <w:lang w:val="ru-RU"/>
        </w:rPr>
        <w:t xml:space="preserve">                                                1. </w:t>
      </w:r>
      <w:r>
        <w:rPr>
          <w:b w:val="1"/>
          <w:bCs w:val="1"/>
          <w:sz w:val="22"/>
          <w:szCs w:val="22"/>
          <w:rtl w:val="0"/>
          <w:lang w:val="ru-RU"/>
        </w:rPr>
        <w:t>ОБЩИЕ ПОЛОЖЕНИЯ</w:t>
      </w:r>
    </w:p>
    <w:p>
      <w:pPr>
        <w:pStyle w:val="Обычный"/>
        <w:spacing w:line="260" w:lineRule="auto"/>
        <w:ind w:firstLine="740"/>
        <w:jc w:val="both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                                                                                                                                                     1.1 </w:t>
      </w:r>
      <w:r>
        <w:rPr>
          <w:b w:val="1"/>
          <w:bCs w:val="1"/>
          <w:rtl w:val="0"/>
          <w:lang w:val="ru-RU"/>
        </w:rPr>
        <w:t>Судейский комитет</w:t>
      </w:r>
      <w:r>
        <w:rPr>
          <w:rtl w:val="0"/>
          <w:lang w:val="ru-RU"/>
        </w:rPr>
        <w:t xml:space="preserve"> ТРФТС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 xml:space="preserve">далее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Комитет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>постоянно действующий коллегиальный общественный орган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образованный для реализации комплекса организационных мер по созданию эффективно работающей системы судейства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организации судейских экзаменов и тестов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учёта судейской деятельности</w:t>
      </w:r>
      <w:r>
        <w:rPr>
          <w:rtl w:val="0"/>
          <w:lang w:val="ru-RU"/>
        </w:rPr>
        <w:t>.</w:t>
      </w:r>
    </w:p>
    <w:p>
      <w:pPr>
        <w:pStyle w:val="Обычный"/>
        <w:spacing w:before="240" w:after="240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1.2 </w:t>
      </w:r>
      <w:r>
        <w:rPr>
          <w:rtl w:val="0"/>
          <w:lang w:val="ru-RU"/>
        </w:rPr>
        <w:t>Комитет в своей деятельности руководствуется российскими правовыми актами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положениями Министерства спорта Российской Федерации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Министерство</w:t>
      </w:r>
      <w:r>
        <w:rPr>
          <w:rtl w:val="0"/>
          <w:lang w:val="ru-RU"/>
        </w:rPr>
        <w:t xml:space="preserve">) </w:t>
      </w:r>
      <w:r>
        <w:rPr>
          <w:rtl w:val="0"/>
          <w:lang w:val="ru-RU"/>
        </w:rPr>
        <w:t xml:space="preserve">и  регламентирующими документами Общероссийской общественной спортивной организации «Союз танцевального спорта России»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далее – СТСР</w:t>
      </w:r>
      <w:r>
        <w:rPr>
          <w:rtl w:val="0"/>
          <w:lang w:val="ru-RU"/>
        </w:rPr>
        <w:t>):</w:t>
      </w:r>
    </w:p>
    <w:p>
      <w:pPr>
        <w:pStyle w:val="Обычный"/>
        <w:spacing w:before="240" w:after="240"/>
        <w:ind w:left="720" w:hanging="360"/>
        <w:jc w:val="both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Конституцией Российской Федерации</w:t>
      </w:r>
    </w:p>
    <w:p>
      <w:pPr>
        <w:pStyle w:val="Обычный"/>
        <w:spacing w:before="240" w:after="240"/>
        <w:ind w:left="720" w:hanging="360"/>
        <w:jc w:val="both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 xml:space="preserve">Федеральным законом РФ от </w:t>
      </w:r>
      <w:r>
        <w:rPr>
          <w:rtl w:val="0"/>
          <w:lang w:val="ru-RU"/>
        </w:rPr>
        <w:t xml:space="preserve">04.12.2007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329-</w:t>
      </w:r>
      <w:r>
        <w:rPr>
          <w:rtl w:val="0"/>
          <w:lang w:val="ru-RU"/>
        </w:rPr>
        <w:t>ФЗ «О физической культуре и спорте в Российской Федерации»</w:t>
      </w:r>
    </w:p>
    <w:p>
      <w:pPr>
        <w:pStyle w:val="Обычный"/>
        <w:spacing w:before="240" w:after="240"/>
        <w:ind w:left="720" w:hanging="360"/>
        <w:jc w:val="both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Положением о спортивных судьях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утверждённым Министерством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туризма и молодёжной политики РФ </w:t>
      </w:r>
      <w:r>
        <w:rPr>
          <w:rtl w:val="0"/>
          <w:lang w:val="ru-RU"/>
        </w:rPr>
        <w:t xml:space="preserve">27.11.2008 </w:t>
      </w:r>
      <w:r>
        <w:rPr>
          <w:rtl w:val="0"/>
          <w:lang w:val="ru-RU"/>
        </w:rPr>
        <w:t>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 xml:space="preserve">№ </w:t>
      </w:r>
      <w:r>
        <w:rPr>
          <w:rtl w:val="0"/>
          <w:lang w:val="ru-RU"/>
        </w:rPr>
        <w:t>56</w:t>
      </w:r>
    </w:p>
    <w:p>
      <w:pPr>
        <w:pStyle w:val="Обычный"/>
        <w:spacing w:before="240" w:after="240"/>
        <w:ind w:left="720" w:hanging="360"/>
        <w:jc w:val="both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Положением о спортивных судьях СТСР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утверждённым Президиумом ООСО «Союз танцевального спорта России» </w:t>
      </w:r>
      <w:r>
        <w:rPr>
          <w:rtl w:val="0"/>
          <w:lang w:val="ru-RU"/>
        </w:rPr>
        <w:t xml:space="preserve">29.06.2012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.</w:t>
      </w:r>
    </w:p>
    <w:p>
      <w:pPr>
        <w:pStyle w:val="Обычный"/>
        <w:spacing w:before="240" w:after="240"/>
        <w:ind w:left="720" w:hanging="360"/>
        <w:jc w:val="both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Квалификационными требованиями к спортивным судьям по виду спорта «танцевальный спорт»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 xml:space="preserve">утверждёнными Президиумом ООСО «Союза танцевального спорта России» </w:t>
      </w:r>
      <w:r>
        <w:rPr>
          <w:rtl w:val="0"/>
          <w:lang w:val="ru-RU"/>
        </w:rPr>
        <w:t xml:space="preserve">11 </w:t>
      </w:r>
      <w:r>
        <w:rPr>
          <w:rtl w:val="0"/>
          <w:lang w:val="ru-RU"/>
        </w:rPr>
        <w:t xml:space="preserve">апреля </w:t>
      </w:r>
      <w:r>
        <w:rPr>
          <w:rtl w:val="0"/>
          <w:lang w:val="ru-RU"/>
        </w:rPr>
        <w:t xml:space="preserve">2012 </w:t>
      </w:r>
      <w:r>
        <w:rPr>
          <w:rtl w:val="0"/>
          <w:lang w:val="ru-RU"/>
        </w:rPr>
        <w:t>года</w:t>
      </w:r>
      <w:r>
        <w:rPr>
          <w:rtl w:val="0"/>
          <w:lang w:val="ru-RU"/>
        </w:rPr>
        <w:t>.</w:t>
      </w:r>
    </w:p>
    <w:p>
      <w:pPr>
        <w:pStyle w:val="Обычный"/>
        <w:spacing w:before="240" w:after="240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1.3.    </w:t>
      </w:r>
      <w:r>
        <w:rPr>
          <w:rtl w:val="0"/>
          <w:lang w:val="ru-RU"/>
        </w:rPr>
        <w:t>Комитет в своей деятельности руководствуется положениями СТСР</w:t>
      </w:r>
      <w:r>
        <w:rPr>
          <w:rtl w:val="0"/>
          <w:lang w:val="ru-RU"/>
        </w:rPr>
        <w:t>:</w:t>
      </w:r>
    </w:p>
    <w:p>
      <w:pPr>
        <w:pStyle w:val="Обычный"/>
        <w:spacing w:before="240" w:after="240"/>
        <w:ind w:left="720" w:hanging="360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Кодексом норм поведения и этики судей СТСР</w:t>
      </w:r>
      <w:r>
        <w:rPr>
          <w:rtl w:val="0"/>
          <w:lang w:val="ru-RU"/>
        </w:rPr>
        <w:t>.</w:t>
      </w:r>
    </w:p>
    <w:p>
      <w:pPr>
        <w:pStyle w:val="Обычный"/>
        <w:spacing w:before="240" w:after="240"/>
        <w:ind w:left="720" w:hanging="360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Положение о спортивных судьях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1.4.   </w:t>
      </w:r>
      <w:r>
        <w:rPr>
          <w:rtl w:val="0"/>
          <w:lang w:val="ru-RU"/>
        </w:rPr>
        <w:t>Контроль за деятельностью Судейского Комитета  осуществляется Президентом Тульской  региональной федерации танцевального спорта</w:t>
      </w:r>
      <w:r>
        <w:rPr>
          <w:rtl w:val="0"/>
          <w:lang w:val="ru-RU"/>
        </w:rPr>
        <w:t>.</w:t>
      </w:r>
    </w:p>
    <w:p>
      <w:pPr>
        <w:pStyle w:val="Обычный"/>
        <w:rPr>
          <w:lang w:val="ru-RU"/>
        </w:rPr>
      </w:pPr>
      <w:r>
        <w:rPr>
          <w:rtl w:val="0"/>
          <w:lang w:val="ru-RU"/>
        </w:rPr>
        <w:t xml:space="preserve">              </w:t>
      </w: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2.   </w:t>
      </w:r>
      <w:r>
        <w:rPr>
          <w:b w:val="1"/>
          <w:bCs w:val="1"/>
          <w:rtl w:val="0"/>
          <w:lang w:val="ru-RU"/>
        </w:rPr>
        <w:t>СТРУКТУРА И ПОРЯДОК ФОРМИРОВАНИЯ СУДЕЙСКОГО КОМИТЕТА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lang w:val="ru-RU"/>
        </w:rPr>
      </w:pPr>
    </w:p>
    <w:p>
      <w:pPr>
        <w:pStyle w:val="Обычный"/>
        <w:tabs>
          <w:tab w:val="left" w:pos="425"/>
        </w:tabs>
        <w:rPr>
          <w:lang w:val="ru-RU"/>
        </w:rPr>
      </w:pPr>
      <w:r>
        <w:rPr>
          <w:b w:val="1"/>
          <w:bCs w:val="1"/>
          <w:rtl w:val="0"/>
          <w:lang w:val="ru-RU"/>
        </w:rPr>
        <w:t>2.1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Комитет состоит из председателя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 членов ТРФТС по решению президиума</w:t>
      </w:r>
      <w:r>
        <w:rPr>
          <w:rtl w:val="0"/>
          <w:lang w:val="ru-RU"/>
        </w:rPr>
        <w:t xml:space="preserve">.                                                           </w:t>
      </w:r>
    </w:p>
    <w:p>
      <w:pPr>
        <w:pStyle w:val="Обычный"/>
        <w:spacing w:after="240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2.2. </w:t>
      </w:r>
      <w:r>
        <w:rPr>
          <w:rtl w:val="0"/>
          <w:lang w:val="ru-RU"/>
        </w:rPr>
        <w:t>Председателя Комитета  утверждает Президент ТРФТС</w:t>
      </w:r>
      <w:r>
        <w:rPr>
          <w:rtl w:val="0"/>
          <w:lang w:val="ru-RU"/>
        </w:rPr>
        <w:t>.</w:t>
      </w:r>
    </w:p>
    <w:p>
      <w:pPr>
        <w:pStyle w:val="Обычный"/>
        <w:rPr>
          <w:b w:val="1"/>
          <w:bCs w:val="1"/>
          <w:lang w:val="ru-RU"/>
        </w:rPr>
      </w:pPr>
    </w:p>
    <w:p>
      <w:pPr>
        <w:pStyle w:val="Обычный"/>
        <w:jc w:val="center"/>
        <w:rPr>
          <w:lang w:val="ru-RU"/>
        </w:rPr>
      </w:pPr>
    </w:p>
    <w:p>
      <w:pPr>
        <w:pStyle w:val="Обычный"/>
        <w:jc w:val="center"/>
        <w:rPr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3.   </w:t>
      </w:r>
      <w:r>
        <w:rPr>
          <w:b w:val="1"/>
          <w:bCs w:val="1"/>
          <w:rtl w:val="0"/>
          <w:lang w:val="ru-RU"/>
        </w:rPr>
        <w:t>ЦЕЛИ И ЗАДАЧИ СУДЕЙСКОГО КОМИТЕТА</w:t>
      </w:r>
      <w:r>
        <w:rPr>
          <w:b w:val="1"/>
          <w:bCs w:val="1"/>
          <w:rtl w:val="0"/>
          <w:lang w:val="ru-RU"/>
        </w:rPr>
        <w:t xml:space="preserve">.                                                      </w:t>
      </w:r>
    </w:p>
    <w:p>
      <w:pPr>
        <w:pStyle w:val="Обычный"/>
        <w:rPr>
          <w:b w:val="1"/>
          <w:bCs w:val="1"/>
          <w:color w:val="ff0000"/>
          <w:u w:color="ff0000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3.1. </w:t>
      </w:r>
      <w:r>
        <w:rPr>
          <w:b w:val="1"/>
          <w:bCs w:val="1"/>
          <w:rtl w:val="0"/>
          <w:lang w:val="ru-RU"/>
        </w:rPr>
        <w:t>Основная цель</w:t>
      </w:r>
      <w:r>
        <w:rPr>
          <w:rtl w:val="0"/>
          <w:lang w:val="ru-RU"/>
        </w:rPr>
        <w:t xml:space="preserve"> Судейского комитета ТРФТС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способствовать повышению качества судейства соревнований по танцевальному спорту</w:t>
      </w:r>
      <w:r>
        <w:rPr>
          <w:rtl w:val="0"/>
          <w:lang w:val="ru-RU"/>
        </w:rPr>
        <w:t>.</w:t>
      </w:r>
    </w:p>
    <w:p>
      <w:pPr>
        <w:pStyle w:val="Обычный"/>
        <w:spacing w:after="240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3.2.</w:t>
      </w:r>
      <w:r>
        <w:rPr>
          <w:rtl w:val="0"/>
          <w:lang w:val="ru-RU"/>
        </w:rPr>
        <w:t xml:space="preserve"> </w:t>
      </w:r>
      <w:r>
        <w:rPr>
          <w:b w:val="1"/>
          <w:bCs w:val="1"/>
          <w:rtl w:val="0"/>
          <w:lang w:val="ru-RU"/>
        </w:rPr>
        <w:t>Основная задача</w:t>
      </w:r>
      <w:r>
        <w:rPr>
          <w:rtl w:val="0"/>
          <w:lang w:val="ru-RU"/>
        </w:rPr>
        <w:t xml:space="preserve"> Комитета ТРФТС </w:t>
      </w:r>
      <w:r>
        <w:rPr>
          <w:rtl w:val="0"/>
          <w:lang w:val="ru-RU"/>
        </w:rPr>
        <w:t xml:space="preserve">- </w:t>
      </w:r>
      <w:r>
        <w:rPr>
          <w:rtl w:val="0"/>
          <w:lang w:val="ru-RU"/>
        </w:rPr>
        <w:t>координация судейской деятельности в Тульской области и городе Туле</w:t>
      </w:r>
      <w:r>
        <w:rPr>
          <w:rtl w:val="0"/>
          <w:lang w:val="ru-RU"/>
        </w:rPr>
        <w:t xml:space="preserve">. </w:t>
      </w:r>
    </w:p>
    <w:p>
      <w:pPr>
        <w:pStyle w:val="Обычный"/>
        <w:spacing w:after="240"/>
        <w:rPr>
          <w:lang w:val="ru-RU"/>
        </w:rPr>
      </w:pPr>
      <w:r>
        <w:rPr>
          <w:b w:val="1"/>
          <w:bCs w:val="1"/>
          <w:rtl w:val="0"/>
          <w:lang w:val="ru-RU"/>
        </w:rPr>
        <w:t>3.3.</w:t>
      </w:r>
      <w:r>
        <w:rPr>
          <w:rtl w:val="0"/>
          <w:lang w:val="ru-RU"/>
        </w:rPr>
        <w:t xml:space="preserve">   </w:t>
      </w:r>
      <w:r>
        <w:rPr>
          <w:b w:val="1"/>
          <w:bCs w:val="1"/>
          <w:rtl w:val="0"/>
          <w:lang w:val="ru-RU"/>
        </w:rPr>
        <w:t xml:space="preserve">Задачи </w:t>
      </w:r>
      <w:r>
        <w:rPr>
          <w:rtl w:val="0"/>
          <w:lang w:val="ru-RU"/>
        </w:rPr>
        <w:t>Судейского Комитета ТРФТС</w:t>
      </w:r>
      <w:r>
        <w:rPr>
          <w:rtl w:val="0"/>
          <w:lang w:val="ru-RU"/>
        </w:rPr>
        <w:t>:</w:t>
      </w:r>
    </w:p>
    <w:p>
      <w:pPr>
        <w:pStyle w:val="Обычный"/>
        <w:spacing w:after="240"/>
        <w:ind w:left="720" w:hanging="360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добиваться неукоснительного исполнения кодекса судейской этики</w:t>
      </w:r>
      <w:r>
        <w:rPr>
          <w:rtl w:val="0"/>
          <w:lang w:val="ru-RU"/>
        </w:rPr>
        <w:t xml:space="preserve"> судьями ТРФТС и положения о спортивных судьях СТСР</w:t>
      </w:r>
      <w:r>
        <w:rPr>
          <w:rtl w:val="0"/>
          <w:lang w:val="ru-RU"/>
        </w:rPr>
        <w:t>;</w:t>
      </w:r>
    </w:p>
    <w:p>
      <w:pPr>
        <w:pStyle w:val="Обычный"/>
        <w:spacing w:after="240"/>
        <w:ind w:left="720" w:hanging="360"/>
        <w:jc w:val="both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способствовать постоянному повышению квалификации судей совместно с Комитетом ТРФТС по образованию</w:t>
      </w:r>
      <w:r>
        <w:rPr>
          <w:rtl w:val="0"/>
          <w:lang w:val="ru-RU"/>
        </w:rPr>
        <w:t>;</w:t>
      </w:r>
    </w:p>
    <w:p>
      <w:pPr>
        <w:pStyle w:val="Обычный"/>
        <w:spacing w:after="240"/>
        <w:ind w:left="720" w:hanging="360"/>
        <w:jc w:val="both"/>
        <w:rPr>
          <w:lang w:val="ru-RU"/>
        </w:rPr>
      </w:pPr>
      <w:r>
        <w:rPr>
          <w:rFonts w:ascii="Symbol Cyr" w:cs="Symbol Cyr" w:hAnsi="Symbol Cyr" w:eastAsia="Symbol Cyr"/>
          <w:rtl w:val="0"/>
          <w:lang w:val="ru-RU"/>
        </w:rPr>
        <w:t>−</w:t>
        <w:tab/>
      </w:r>
      <w:r>
        <w:rPr>
          <w:rtl w:val="0"/>
          <w:lang w:val="ru-RU"/>
        </w:rPr>
        <w:t>содействовать назначению наиболее сбалансированных судейских бригад на соревнованиях проводимых ТРФТС</w:t>
      </w:r>
      <w:r>
        <w:rPr>
          <w:rtl w:val="0"/>
          <w:lang w:val="ru-RU"/>
        </w:rPr>
        <w:t>.</w:t>
      </w:r>
    </w:p>
    <w:p>
      <w:pPr>
        <w:pStyle w:val="Обычный"/>
        <w:ind w:left="720" w:firstLine="0"/>
        <w:rPr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4.   </w:t>
      </w:r>
      <w:r>
        <w:rPr>
          <w:b w:val="1"/>
          <w:bCs w:val="1"/>
          <w:rtl w:val="0"/>
          <w:lang w:val="ru-RU"/>
        </w:rPr>
        <w:t>ФУНКЦИИ СУДЕЙСКОГО КОМИТЕТА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4.1.  </w:t>
      </w:r>
      <w:r>
        <w:rPr>
          <w:rtl w:val="0"/>
          <w:lang w:val="ru-RU"/>
        </w:rPr>
        <w:t>Утверждение судейских коллегий чемпионатов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Первенств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Кубков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Тулы проводимых в соответствии с календарным планом спортивных мероприятий федерального органа исполнительной власти в области физической культуры и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календарным планом ТРФТС И СТСР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4.2.</w:t>
      </w:r>
      <w:r>
        <w:rPr>
          <w:rtl w:val="0"/>
          <w:lang w:val="ru-RU"/>
        </w:rPr>
        <w:t xml:space="preserve">  Учет и анализ судейской деятельности судей </w:t>
      </w:r>
      <w:r>
        <w:rPr>
          <w:rtl w:val="0"/>
          <w:lang w:val="ru-RU"/>
        </w:rPr>
        <w:t>1-</w:t>
      </w:r>
      <w:r>
        <w:rPr>
          <w:rtl w:val="0"/>
          <w:lang w:val="ru-RU"/>
        </w:rPr>
        <w:t>й</w:t>
      </w:r>
      <w:r>
        <w:rPr>
          <w:rtl w:val="0"/>
          <w:lang w:val="ru-RU"/>
        </w:rPr>
        <w:t>, 2-</w:t>
      </w:r>
      <w:r>
        <w:rPr>
          <w:rtl w:val="0"/>
          <w:lang w:val="ru-RU"/>
        </w:rPr>
        <w:t>й</w:t>
      </w:r>
      <w:r>
        <w:rPr>
          <w:rtl w:val="0"/>
          <w:lang w:val="ru-RU"/>
        </w:rPr>
        <w:t>, 3-</w:t>
      </w:r>
      <w:r>
        <w:rPr>
          <w:rtl w:val="0"/>
          <w:lang w:val="ru-RU"/>
        </w:rPr>
        <w:t>й и СММ категорий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членов ТРФТС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на официальных российских соревнованиях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проводимых в Тульском регионе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4.3.</w:t>
      </w:r>
      <w:r>
        <w:rPr>
          <w:rtl w:val="0"/>
          <w:lang w:val="ru-RU"/>
        </w:rPr>
        <w:t xml:space="preserve">  Присвоение спортивным судьям СММ и </w:t>
      </w:r>
      <w:r>
        <w:rPr>
          <w:rtl w:val="0"/>
          <w:lang w:val="ru-RU"/>
        </w:rPr>
        <w:t>3-</w:t>
      </w:r>
      <w:r>
        <w:rPr>
          <w:rtl w:val="0"/>
          <w:lang w:val="ru-RU"/>
        </w:rPr>
        <w:t>й  категории по представлению президиума   – членов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4.4.</w:t>
      </w:r>
      <w:r>
        <w:rPr>
          <w:rtl w:val="0"/>
          <w:lang w:val="ru-RU"/>
        </w:rPr>
        <w:t xml:space="preserve"> Внесение предложений в президиум ТРФТС о мерах дисциплинарного воздействия к спортивным судьям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4.5.</w:t>
      </w:r>
      <w:r>
        <w:rPr>
          <w:rtl w:val="0"/>
          <w:lang w:val="ru-RU"/>
        </w:rPr>
        <w:t xml:space="preserve">  Анализ работы Главных судейских коллегий  чемпионатов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Первенств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Кубков г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Тулы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4.6.</w:t>
      </w:r>
      <w:r>
        <w:rPr>
          <w:rtl w:val="0"/>
          <w:lang w:val="ru-RU"/>
        </w:rPr>
        <w:t xml:space="preserve"> Разработка системы судейских аттестационных семинаров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судейских тестов и квалификационных экзаменов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4.7.</w:t>
      </w:r>
      <w:r>
        <w:rPr>
          <w:rtl w:val="0"/>
          <w:lang w:val="ru-RU"/>
        </w:rPr>
        <w:t xml:space="preserve"> Проведение регулярных аттестационных судейских семинаров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судейских тестов и квалификационных экзаменов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4.8.</w:t>
      </w:r>
      <w:r>
        <w:rPr>
          <w:rtl w:val="0"/>
          <w:lang w:val="ru-RU"/>
        </w:rPr>
        <w:t xml:space="preserve"> Изучение практики судейства соревнований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Подготовка предложений по совершенствованию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изменению и уточнению правил судейства соревнований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5.    </w:t>
      </w:r>
      <w:r>
        <w:rPr>
          <w:b w:val="1"/>
          <w:bCs w:val="1"/>
          <w:rtl w:val="0"/>
          <w:lang w:val="ru-RU"/>
        </w:rPr>
        <w:t>ПОЛНОМОЧИЯ СУДЕЙСКОГО КОМИТЕТА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5.1.</w:t>
      </w:r>
      <w:r>
        <w:rPr>
          <w:rtl w:val="0"/>
          <w:lang w:val="ru-RU"/>
        </w:rPr>
        <w:t xml:space="preserve"> Обеспечение судейства всероссийских и рейтинговых соревнований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проводимых на территории Тульского региона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согласно календарному плану ТРФТС и СТСР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5.2.</w:t>
      </w:r>
      <w:r>
        <w:rPr>
          <w:rtl w:val="0"/>
          <w:lang w:val="ru-RU"/>
        </w:rPr>
        <w:t xml:space="preserve">  Разработка и согласование требований для спортивных судей по виду танцевальный спорт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5.3.</w:t>
      </w:r>
      <w:r>
        <w:rPr>
          <w:rtl w:val="0"/>
          <w:lang w:val="ru-RU"/>
        </w:rPr>
        <w:t xml:space="preserve">  Осуществление контроля над работой судейских коллегий соревнований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5.4.</w:t>
      </w:r>
      <w:r>
        <w:rPr>
          <w:rtl w:val="0"/>
          <w:lang w:val="ru-RU"/>
        </w:rPr>
        <w:t xml:space="preserve"> Организация и проведение конгрессов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семинаров и квалификационных зачетов для судей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sz w:val="22"/>
          <w:szCs w:val="22"/>
          <w:lang w:val="ru-RU"/>
        </w:rPr>
      </w:pPr>
      <w:r>
        <w:rPr>
          <w:b w:val="1"/>
          <w:bCs w:val="1"/>
          <w:rtl w:val="0"/>
          <w:lang w:val="ru-RU"/>
        </w:rPr>
        <w:t>5.5.</w:t>
      </w:r>
      <w:r>
        <w:rPr>
          <w:rtl w:val="0"/>
          <w:lang w:val="ru-RU"/>
        </w:rPr>
        <w:t xml:space="preserve"> Рассматривает предложения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рекомендации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жалобы судей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Рассматривает дисциплинарные вопросы</w:t>
      </w:r>
      <w:r>
        <w:rPr>
          <w:rtl w:val="0"/>
          <w:lang w:val="ru-RU"/>
        </w:rPr>
        <w:t>.</w:t>
      </w:r>
    </w:p>
    <w:p>
      <w:pPr>
        <w:pStyle w:val="Обычный"/>
        <w:rPr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6.    </w:t>
      </w:r>
      <w:r>
        <w:rPr>
          <w:b w:val="1"/>
          <w:bCs w:val="1"/>
          <w:rtl w:val="0"/>
          <w:lang w:val="ru-RU"/>
        </w:rPr>
        <w:t>РЕГЛАМЕНТ ЗАСЕДАНИЙ СУДЕЙСКОГО КОМИТЕТА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6.1. </w:t>
      </w:r>
      <w:r>
        <w:rPr>
          <w:rtl w:val="0"/>
          <w:lang w:val="ru-RU"/>
        </w:rPr>
        <w:t>На заседаниях Комитета могут присутствовать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приглашенные эксперты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специалисты и</w:t>
      </w:r>
      <w:r>
        <w:rPr>
          <w:b w:val="1"/>
          <w:bCs w:val="1"/>
          <w:rtl w:val="0"/>
          <w:lang w:val="ru-RU"/>
        </w:rPr>
        <w:t xml:space="preserve"> </w:t>
      </w:r>
      <w:r>
        <w:rPr>
          <w:rtl w:val="0"/>
          <w:lang w:val="ru-RU"/>
        </w:rPr>
        <w:t>члены Президиума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6.2.  </w:t>
      </w:r>
      <w:r>
        <w:rPr>
          <w:rtl w:val="0"/>
          <w:lang w:val="ru-RU"/>
        </w:rPr>
        <w:t>Заседание Комитета ведет один Председатель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6.3. </w:t>
      </w:r>
      <w:r>
        <w:rPr>
          <w:rtl w:val="0"/>
          <w:lang w:val="ru-RU"/>
        </w:rPr>
        <w:t>Решения принимаются простым большинством голосов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присутствующих на заседании Комитета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В случае равенства голосов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голос Председательствующего на заседании является решающим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Каждый член Комитета обладает одним голосом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 голосовании допускается учет мнения отсутствующего члена Комитета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изложенного письменно и поданного до начала заседания Комитета ТРФТС</w:t>
      </w:r>
      <w:r>
        <w:rPr>
          <w:rtl w:val="0"/>
          <w:lang w:val="ru-RU"/>
        </w:rPr>
        <w:t xml:space="preserve">.  </w:t>
      </w:r>
    </w:p>
    <w:p>
      <w:pPr>
        <w:pStyle w:val="Обычный"/>
        <w:jc w:val="both"/>
        <w:rPr>
          <w:lang w:val="ru-RU"/>
        </w:rPr>
      </w:pPr>
      <w:r>
        <w:rPr>
          <w:rtl w:val="0"/>
          <w:lang w:val="ru-RU"/>
        </w:rPr>
        <w:t xml:space="preserve">Комитет ТРФТС может проводить дистанционные голосования по конкретному вопросу повестки дня с использованием технических средств </w:t>
      </w:r>
      <w:r>
        <w:rPr>
          <w:rtl w:val="0"/>
          <w:lang w:val="ru-RU"/>
        </w:rPr>
        <w:t>(</w:t>
      </w:r>
      <w:r>
        <w:rPr>
          <w:rtl w:val="0"/>
          <w:lang w:val="ru-RU"/>
        </w:rPr>
        <w:t>факс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электронная почта и т</w:t>
      </w:r>
      <w:r>
        <w:rPr>
          <w:rtl w:val="0"/>
          <w:lang w:val="ru-RU"/>
        </w:rPr>
        <w:t>.</w:t>
      </w:r>
      <w:r>
        <w:rPr>
          <w:rtl w:val="0"/>
          <w:lang w:val="ru-RU"/>
        </w:rPr>
        <w:t>п</w:t>
      </w:r>
      <w:r>
        <w:rPr>
          <w:rtl w:val="0"/>
          <w:lang w:val="ru-RU"/>
        </w:rPr>
        <w:t>.).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6.4.  </w:t>
      </w:r>
      <w:r>
        <w:rPr>
          <w:rtl w:val="0"/>
          <w:lang w:val="ru-RU"/>
        </w:rPr>
        <w:t>Решения оформляются письменно за подписью Председателя Комитета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6.5.  </w:t>
      </w:r>
      <w:r>
        <w:rPr>
          <w:rtl w:val="0"/>
          <w:lang w:val="ru-RU"/>
        </w:rPr>
        <w:t>Ведение протоколов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их оформление и хранение обеспечивает председатель Комитета</w:t>
      </w:r>
      <w:r>
        <w:rPr>
          <w:rtl w:val="0"/>
          <w:lang w:val="ru-RU"/>
        </w:rPr>
        <w:t>.</w:t>
      </w:r>
    </w:p>
    <w:p>
      <w:pPr>
        <w:pStyle w:val="Обычный"/>
        <w:rPr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7.   </w:t>
      </w:r>
      <w:r>
        <w:rPr>
          <w:b w:val="1"/>
          <w:bCs w:val="1"/>
          <w:rtl w:val="0"/>
          <w:lang w:val="ru-RU"/>
        </w:rPr>
        <w:t>ПЛАНИРОВАНИЕ РАБОТЫ СУДЕЙСКОГО КОМИТЕТА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7.1. </w:t>
      </w:r>
      <w:r>
        <w:rPr>
          <w:rtl w:val="0"/>
          <w:lang w:val="ru-RU"/>
        </w:rPr>
        <w:t>Комитет ТРФТС работает по плану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составляемому по предложениям Председателя и  членов Комитета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Разрабатывается перспективный план работы на текущий год</w:t>
      </w:r>
      <w:r>
        <w:rPr>
          <w:rtl w:val="0"/>
          <w:lang w:val="ru-RU"/>
        </w:rPr>
        <w:t xml:space="preserve">.                                                                                                            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7.2. </w:t>
      </w:r>
      <w:r>
        <w:rPr>
          <w:rtl w:val="0"/>
          <w:lang w:val="ru-RU"/>
        </w:rPr>
        <w:t>Планы заседаний  рассматриваются Комитетом ТРФТС и утверждаются Президиумом ТРФТС</w:t>
      </w:r>
      <w:r>
        <w:rPr>
          <w:rtl w:val="0"/>
          <w:lang w:val="ru-RU"/>
        </w:rPr>
        <w:t xml:space="preserve">. 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7.3.  </w:t>
      </w:r>
      <w:r>
        <w:rPr>
          <w:rtl w:val="0"/>
          <w:lang w:val="ru-RU"/>
        </w:rPr>
        <w:t>Заседания Комитета ТРФТС проводятся не реже двух раз в год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7.4. </w:t>
      </w:r>
      <w:r>
        <w:rPr>
          <w:rtl w:val="0"/>
          <w:lang w:val="ru-RU"/>
        </w:rPr>
        <w:t>Заседания Комитета правомочно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если в нем участвуют не менее половины ее членов</w:t>
      </w:r>
      <w:r>
        <w:rPr>
          <w:rtl w:val="0"/>
          <w:lang w:val="ru-RU"/>
        </w:rPr>
        <w:t xml:space="preserve">.   </w:t>
      </w:r>
      <w:r>
        <w:rPr>
          <w:rtl w:val="0"/>
          <w:lang w:val="ru-RU"/>
        </w:rPr>
        <w:t>Замещение членов комитета ТРФТС другими лицами не допускается</w:t>
      </w:r>
      <w:r>
        <w:rPr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8. </w:t>
      </w:r>
      <w:r>
        <w:rPr>
          <w:b w:val="1"/>
          <w:bCs w:val="1"/>
          <w:rtl w:val="0"/>
          <w:lang w:val="ru-RU"/>
        </w:rPr>
        <w:t>ПРАВА И ОБЯЗАННОСТИ ЧЛЕНОВ СУДЕЙСКОГО КОМИТЕТА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8.1.</w:t>
      </w:r>
      <w:r>
        <w:rPr>
          <w:rtl w:val="0"/>
          <w:lang w:val="ru-RU"/>
        </w:rPr>
        <w:t xml:space="preserve"> Предлагать в повестку дня заседаний Комитета  любые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связанные с судейской деятельностью в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8.2</w:t>
      </w:r>
      <w:r>
        <w:rPr>
          <w:rtl w:val="0"/>
          <w:lang w:val="ru-RU"/>
        </w:rPr>
        <w:t xml:space="preserve">. </w:t>
      </w:r>
      <w:r>
        <w:rPr>
          <w:rtl w:val="0"/>
          <w:lang w:val="ru-RU"/>
        </w:rPr>
        <w:t>Принимать участие в заседаниях Комитета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8.3.</w:t>
      </w:r>
      <w:r>
        <w:rPr>
          <w:rtl w:val="0"/>
          <w:lang w:val="ru-RU"/>
        </w:rPr>
        <w:t xml:space="preserve"> Вносить предложения по повестке дня заседаний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по плану работы Комитета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8.4.</w:t>
      </w:r>
      <w:r>
        <w:rPr>
          <w:rtl w:val="0"/>
          <w:lang w:val="ru-RU"/>
        </w:rPr>
        <w:t xml:space="preserve"> Участвовать в проводимых Комитетом ТРФТС мероприятиях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8.5.</w:t>
      </w:r>
      <w:r>
        <w:rPr>
          <w:rtl w:val="0"/>
          <w:lang w:val="ru-RU"/>
        </w:rPr>
        <w:t xml:space="preserve"> Соблюдать требования Устава СТСР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ТРФТС и настоящего Положения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8.6.</w:t>
      </w:r>
      <w:r>
        <w:rPr>
          <w:rtl w:val="0"/>
          <w:lang w:val="ru-RU"/>
        </w:rPr>
        <w:t xml:space="preserve"> Выполнять решения Комитета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8.7.</w:t>
      </w:r>
      <w:r>
        <w:rPr>
          <w:rtl w:val="0"/>
          <w:lang w:val="ru-RU"/>
        </w:rPr>
        <w:t xml:space="preserve"> Принимать участие в реализации задач Комитета 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8.8.</w:t>
      </w:r>
      <w:r>
        <w:rPr>
          <w:rtl w:val="0"/>
          <w:lang w:val="ru-RU"/>
        </w:rPr>
        <w:t xml:space="preserve"> Нести ответственность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предусмотренную настоящим Положением и нормативными документами СТСР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ТРФТС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>8.9.</w:t>
      </w:r>
      <w:r>
        <w:rPr>
          <w:rtl w:val="0"/>
          <w:lang w:val="ru-RU"/>
        </w:rPr>
        <w:t xml:space="preserve"> Информировать всех членов ТРФТС о принятых решениях</w:t>
      </w:r>
      <w:r>
        <w:rPr>
          <w:rtl w:val="0"/>
          <w:lang w:val="ru-RU"/>
        </w:rPr>
        <w:t xml:space="preserve">.      </w:t>
      </w:r>
    </w:p>
    <w:p>
      <w:pPr>
        <w:pStyle w:val="Обычный"/>
        <w:jc w:val="both"/>
        <w:rPr>
          <w:lang w:val="ru-RU"/>
        </w:rPr>
      </w:pPr>
    </w:p>
    <w:p>
      <w:pPr>
        <w:pStyle w:val="Обычный"/>
        <w:jc w:val="center"/>
        <w:rPr>
          <w:b w:val="1"/>
          <w:bCs w:val="1"/>
          <w:lang w:val="ru-RU"/>
        </w:rPr>
      </w:pPr>
      <w:r>
        <w:rPr>
          <w:b w:val="1"/>
          <w:bCs w:val="1"/>
          <w:rtl w:val="0"/>
          <w:lang w:val="ru-RU"/>
        </w:rPr>
        <w:t xml:space="preserve">9.    </w:t>
      </w:r>
      <w:r>
        <w:rPr>
          <w:b w:val="1"/>
          <w:bCs w:val="1"/>
          <w:rtl w:val="0"/>
          <w:lang w:val="ru-RU"/>
        </w:rPr>
        <w:t>ЗАКЛЮЧИТЕЛЬНЫЕ ПОЛОЖЕНИЯ</w:t>
      </w:r>
      <w:r>
        <w:rPr>
          <w:b w:val="1"/>
          <w:bCs w:val="1"/>
          <w:rtl w:val="0"/>
          <w:lang w:val="ru-RU"/>
        </w:rPr>
        <w:t>.</w:t>
      </w:r>
    </w:p>
    <w:p>
      <w:pPr>
        <w:pStyle w:val="Обычный"/>
        <w:jc w:val="center"/>
        <w:rPr>
          <w:b w:val="1"/>
          <w:bCs w:val="1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9.1.  </w:t>
      </w:r>
      <w:r>
        <w:rPr>
          <w:rtl w:val="0"/>
          <w:lang w:val="ru-RU"/>
        </w:rPr>
        <w:t>Изменения и дополнения к настоящему Положению утверждаются Президиумом ТРФТС в установленном порядке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9.2. </w:t>
      </w:r>
      <w:r>
        <w:rPr>
          <w:rtl w:val="0"/>
          <w:lang w:val="ru-RU"/>
        </w:rPr>
        <w:t>Все вопросы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не вошедшие в настоящее Положение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регулируются Уставом Союза       танцевального спорта России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Уставом Тульской Региональной Федерации Танцевального спорта</w:t>
      </w:r>
      <w:r>
        <w:rPr>
          <w:rtl w:val="0"/>
          <w:lang w:val="ru-RU"/>
        </w:rPr>
        <w:t xml:space="preserve">, </w:t>
      </w:r>
      <w:r>
        <w:rPr>
          <w:rtl w:val="0"/>
          <w:lang w:val="ru-RU"/>
        </w:rPr>
        <w:t>внутренними документами ТРФТС и Союза  танцевального спорта России и действующим законодательством</w:t>
      </w:r>
      <w:r>
        <w:rPr>
          <w:rtl w:val="0"/>
          <w:lang w:val="ru-RU"/>
        </w:rPr>
        <w:t>.</w:t>
      </w:r>
    </w:p>
    <w:p>
      <w:pPr>
        <w:pStyle w:val="Обычный"/>
        <w:jc w:val="both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9.3. </w:t>
      </w:r>
      <w:r>
        <w:rPr>
          <w:rtl w:val="0"/>
          <w:lang w:val="ru-RU"/>
        </w:rPr>
        <w:t>Организационно</w:t>
      </w:r>
      <w:r>
        <w:rPr>
          <w:rtl w:val="0"/>
          <w:lang w:val="ru-RU"/>
        </w:rPr>
        <w:t>-</w:t>
      </w:r>
      <w:r>
        <w:rPr>
          <w:rtl w:val="0"/>
          <w:lang w:val="ru-RU"/>
        </w:rPr>
        <w:t>техническое и материальное обеспечение деятельности  Комитета       осуществляет ТРФТС</w:t>
      </w:r>
      <w:r>
        <w:rPr>
          <w:rtl w:val="0"/>
          <w:lang w:val="ru-RU"/>
        </w:rPr>
        <w:t>.</w:t>
      </w:r>
    </w:p>
    <w:p>
      <w:pPr>
        <w:pStyle w:val="Обычный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9.4.  </w:t>
      </w:r>
      <w:r>
        <w:rPr>
          <w:rtl w:val="0"/>
          <w:lang w:val="ru-RU"/>
        </w:rPr>
        <w:t>Данное Положение вступает в силу с момента его утверждения Президиумом ТРФТС</w:t>
      </w:r>
      <w:r>
        <w:rPr>
          <w:rtl w:val="0"/>
          <w:lang w:val="ru-RU"/>
        </w:rPr>
        <w:t>.</w:t>
      </w:r>
    </w:p>
    <w:p>
      <w:pPr>
        <w:pStyle w:val="Обычный"/>
        <w:rPr>
          <w:lang w:val="ru-RU"/>
        </w:rPr>
      </w:pPr>
      <w:r>
        <w:rPr>
          <w:b w:val="1"/>
          <w:bCs w:val="1"/>
          <w:rtl w:val="0"/>
          <w:lang w:val="ru-RU"/>
        </w:rPr>
        <w:t xml:space="preserve">9.5.  </w:t>
      </w:r>
      <w:r>
        <w:rPr>
          <w:rtl w:val="0"/>
          <w:lang w:val="ru-RU"/>
        </w:rPr>
        <w:t xml:space="preserve">Комитет прекращает свою деятельность по представлению Президента </w:t>
      </w:r>
      <w:r>
        <w:rPr>
          <w:rtl w:val="0"/>
          <w:lang w:val="ru-RU"/>
        </w:rPr>
        <w:t>ТРФТС</w:t>
      </w:r>
      <w:r>
        <w:rPr>
          <w:rtl w:val="0"/>
          <w:lang w:val="ru-RU"/>
        </w:rPr>
        <w:t>.</w:t>
      </w:r>
    </w:p>
    <w:p>
      <w:pPr>
        <w:pStyle w:val="Обычный"/>
        <w:spacing w:line="260" w:lineRule="auto"/>
        <w:ind w:firstLine="740"/>
        <w:jc w:val="center"/>
        <w:rPr>
          <w:b w:val="1"/>
          <w:bCs w:val="1"/>
          <w:sz w:val="22"/>
          <w:szCs w:val="22"/>
          <w:lang w:val="ru-RU"/>
        </w:rPr>
      </w:pPr>
    </w:p>
    <w:p>
      <w:pPr>
        <w:pStyle w:val="Обычный"/>
        <w:spacing w:after="240"/>
        <w:rPr>
          <w:color w:val="ff0000"/>
          <w:u w:color="ff0000"/>
          <w:lang w:val="ru-RU"/>
        </w:rPr>
      </w:pPr>
    </w:p>
    <w:p>
      <w:pPr>
        <w:pStyle w:val="Обычный"/>
        <w:jc w:val="both"/>
        <w:rPr>
          <w:lang w:val="ru-RU"/>
        </w:rPr>
      </w:pPr>
      <w:r>
        <w:rPr>
          <w:rtl w:val="0"/>
          <w:lang w:val="ru-RU"/>
        </w:rPr>
        <w:t>Президиум ТРФТС</w:t>
      </w:r>
    </w:p>
    <w:p>
      <w:pPr>
        <w:pStyle w:val="Обычный"/>
        <w:jc w:val="both"/>
        <w:rPr>
          <w:lang w:val="ru-RU"/>
        </w:rPr>
      </w:pPr>
      <w:r>
        <w:rPr>
          <w:rtl w:val="0"/>
          <w:lang w:val="ru-RU"/>
        </w:rPr>
        <w:t xml:space="preserve"> 15 </w:t>
      </w:r>
      <w:r>
        <w:rPr>
          <w:rtl w:val="0"/>
          <w:lang w:val="ru-RU"/>
        </w:rPr>
        <w:t xml:space="preserve">декабря </w:t>
      </w:r>
      <w:r>
        <w:rPr>
          <w:rtl w:val="0"/>
          <w:lang w:val="ru-RU"/>
        </w:rPr>
        <w:t xml:space="preserve">2015 </w:t>
      </w:r>
      <w:r>
        <w:rPr>
          <w:rtl w:val="0"/>
          <w:lang w:val="ru-RU"/>
        </w:rPr>
        <w:t>года</w:t>
      </w:r>
    </w:p>
    <w:p>
      <w:pPr>
        <w:pStyle w:val="Обычный"/>
        <w:spacing w:line="260" w:lineRule="auto"/>
        <w:rPr>
          <w:b w:val="1"/>
          <w:bCs w:val="1"/>
          <w:color w:val="ff0000"/>
          <w:u w:color="ff0000"/>
          <w:lang w:val="ru-RU"/>
        </w:rPr>
      </w:pPr>
    </w:p>
    <w:p>
      <w:pPr>
        <w:pStyle w:val="Обычный"/>
        <w:tabs>
          <w:tab w:val="left" w:pos="7200"/>
        </w:tabs>
      </w:pPr>
      <w:r>
        <w:rPr>
          <w:lang w:val="ru-RU"/>
        </w:rPr>
        <w:tab/>
      </w:r>
    </w:p>
    <w:sectPr>
      <w:headerReference w:type="default" r:id="rId4"/>
      <w:footerReference w:type="default" r:id="rId5"/>
      <w:pgSz w:w="11900" w:h="16840" w:orient="portrait"/>
      <w:pgMar w:top="993" w:right="703" w:bottom="1134" w:left="1275" w:header="400" w:footer="541"/>
      <w:pgNumType w:start="1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Symbol Cy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Обычный">
    <w:name w:val="Обычный"/>
    <w:next w:val="Обычный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8"/>
      <w:position w:val="0"/>
      <w:sz w:val="24"/>
      <w:szCs w:val="24"/>
      <w:u w:val="none" w:color="000000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